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27D69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中共党史党建学院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综合类奖学金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拟推荐名单</w:t>
      </w:r>
    </w:p>
    <w:p w14:paraId="38791B69">
      <w:pPr>
        <w:pStyle w:val="2"/>
        <w:spacing w:before="47" w:line="224" w:lineRule="auto"/>
        <w:jc w:val="center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</w:p>
    <w:p w14:paraId="393368BB">
      <w:pPr>
        <w:pStyle w:val="2"/>
        <w:spacing w:before="47" w:line="224" w:lineRule="auto"/>
        <w:jc w:val="center"/>
        <w:rPr>
          <w:rFonts w:hint="default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研究生国家奖学金（博士）</w:t>
      </w:r>
    </w:p>
    <w:tbl>
      <w:tblPr>
        <w:tblStyle w:val="3"/>
        <w:tblW w:w="10514" w:type="dxa"/>
        <w:tblInd w:w="-8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14"/>
        <w:gridCol w:w="1404"/>
        <w:gridCol w:w="764"/>
        <w:gridCol w:w="750"/>
        <w:gridCol w:w="2552"/>
        <w:gridCol w:w="1375"/>
        <w:gridCol w:w="928"/>
        <w:gridCol w:w="1118"/>
      </w:tblGrid>
      <w:tr w14:paraId="03511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4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专业方向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B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论文题目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发表时间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发表期刊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作者</w:t>
            </w:r>
          </w:p>
        </w:tc>
      </w:tr>
      <w:tr w14:paraId="33D4C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88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林凯歌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2023001058</w:t>
            </w:r>
          </w:p>
        </w:tc>
        <w:tc>
          <w:tcPr>
            <w:tcW w:w="7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F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党的建设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《论新时代中国共产党创新理论文献体系的构建》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2025年10月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人大复印报刊资料《中国共产党》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0C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耿化敏，林凯歌</w:t>
            </w:r>
          </w:p>
        </w:tc>
      </w:tr>
      <w:tr w14:paraId="1D6C0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E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4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《“中国共产党之治”：形成流变、理论意涵与知识论意义》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《教学与研究》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耿化敏，林凯歌</w:t>
            </w:r>
          </w:p>
        </w:tc>
      </w:tr>
      <w:tr w14:paraId="25497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2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牛玉杰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2024000068</w:t>
            </w:r>
          </w:p>
        </w:tc>
        <w:tc>
          <w:tcPr>
            <w:tcW w:w="7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党内法规学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《中国共产党革命话语的情感叙事》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2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2026年3月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《毛泽东思想研究》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牛玉杰</w:t>
            </w:r>
          </w:p>
        </w:tc>
      </w:tr>
      <w:tr w14:paraId="428AB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15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23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94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485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4C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《新中国成立初期纪检监察干部队伍建设的历史考察》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1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2026年6月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C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《广州大学学报(社会科学版)》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牛玉杰</w:t>
            </w:r>
          </w:p>
        </w:tc>
      </w:tr>
      <w:tr w14:paraId="1E11F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35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6A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7A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0A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5F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《从“双薪”到“奉献”:新中国成立初期企业年终奖的存废与国家—工人关系的重构(1949—1953)》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《人文杂志》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牛玉杰</w:t>
            </w:r>
          </w:p>
        </w:tc>
      </w:tr>
    </w:tbl>
    <w:p w14:paraId="419FE3E5">
      <w:pPr>
        <w:spacing w:line="93" w:lineRule="auto"/>
        <w:rPr>
          <w:rFonts w:ascii="Arial"/>
          <w:sz w:val="2"/>
        </w:rPr>
      </w:pPr>
    </w:p>
    <w:p w14:paraId="43F565F1">
      <w:pPr>
        <w:spacing w:line="93" w:lineRule="auto"/>
        <w:rPr>
          <w:rFonts w:ascii="Arial"/>
          <w:sz w:val="2"/>
        </w:rPr>
      </w:pPr>
    </w:p>
    <w:p w14:paraId="2730DF2F">
      <w:pPr>
        <w:spacing w:line="93" w:lineRule="auto"/>
        <w:rPr>
          <w:rFonts w:ascii="Arial"/>
          <w:sz w:val="2"/>
        </w:rPr>
      </w:pPr>
      <w:bookmarkStart w:id="0" w:name="_GoBack"/>
      <w:bookmarkEnd w:id="0"/>
    </w:p>
    <w:p w14:paraId="777764FC">
      <w:pPr>
        <w:pStyle w:val="2"/>
        <w:spacing w:before="47" w:line="224" w:lineRule="auto"/>
        <w:jc w:val="center"/>
        <w:rPr>
          <w:rFonts w:hint="default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研究生国家奖学金（硕士）</w:t>
      </w:r>
    </w:p>
    <w:tbl>
      <w:tblPr>
        <w:tblStyle w:val="3"/>
        <w:tblW w:w="8514" w:type="dxa"/>
        <w:tblInd w:w="-1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004"/>
        <w:gridCol w:w="1871"/>
        <w:gridCol w:w="2180"/>
        <w:gridCol w:w="2723"/>
      </w:tblGrid>
      <w:tr w14:paraId="1FBFB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2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2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8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6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2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C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专业方向</w:t>
            </w:r>
          </w:p>
        </w:tc>
        <w:tc>
          <w:tcPr>
            <w:tcW w:w="2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C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学历层次</w:t>
            </w:r>
          </w:p>
        </w:tc>
      </w:tr>
      <w:tr w14:paraId="1F0C3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5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3C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张裕东</w:t>
            </w:r>
          </w:p>
        </w:tc>
        <w:tc>
          <w:tcPr>
            <w:tcW w:w="18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9C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2025100166</w:t>
            </w:r>
          </w:p>
        </w:tc>
        <w:tc>
          <w:tcPr>
            <w:tcW w:w="2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89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党内法规学</w:t>
            </w:r>
          </w:p>
        </w:tc>
        <w:tc>
          <w:tcPr>
            <w:tcW w:w="2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4F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</w:tr>
      <w:tr w14:paraId="233AA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6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48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周千然</w:t>
            </w:r>
          </w:p>
        </w:tc>
        <w:tc>
          <w:tcPr>
            <w:tcW w:w="18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1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2025100164</w:t>
            </w:r>
          </w:p>
        </w:tc>
        <w:tc>
          <w:tcPr>
            <w:tcW w:w="2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B1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党的领导和党的建设</w:t>
            </w:r>
          </w:p>
        </w:tc>
        <w:tc>
          <w:tcPr>
            <w:tcW w:w="2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F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</w:tr>
    </w:tbl>
    <w:p w14:paraId="3ACD6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 w14:paraId="49691484">
      <w:pPr>
        <w:pStyle w:val="2"/>
        <w:spacing w:before="47" w:line="224" w:lineRule="auto"/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本科生国家奖学金、本科生国家励志奖学金</w:t>
      </w:r>
    </w:p>
    <w:tbl>
      <w:tblPr>
        <w:tblStyle w:val="3"/>
        <w:tblW w:w="85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500"/>
        <w:gridCol w:w="994"/>
        <w:gridCol w:w="4305"/>
      </w:tblGrid>
      <w:tr w14:paraId="6A21D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拟推荐奖项</w:t>
            </w:r>
          </w:p>
        </w:tc>
      </w:tr>
      <w:tr w14:paraId="03DC1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2023202797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8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冼凡杰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本科生国家奖学金</w:t>
            </w:r>
          </w:p>
        </w:tc>
      </w:tr>
      <w:tr w14:paraId="4FAB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2024200063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邓博予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本科生国家奖学金</w:t>
            </w:r>
          </w:p>
        </w:tc>
      </w:tr>
      <w:tr w14:paraId="50A0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3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2025200081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童赵涵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本科生国家奖学金</w:t>
            </w:r>
          </w:p>
        </w:tc>
      </w:tr>
      <w:tr w14:paraId="60192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2024200051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谢雨宸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本科生国家奖学金</w:t>
            </w:r>
          </w:p>
        </w:tc>
      </w:tr>
      <w:tr w14:paraId="1351D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2023202801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4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葛冉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本科生国家励志奖学金</w:t>
            </w:r>
          </w:p>
        </w:tc>
      </w:tr>
      <w:tr w14:paraId="2F03F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3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2024200043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王一鸣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本科生国家励志奖学金</w:t>
            </w:r>
          </w:p>
        </w:tc>
      </w:tr>
      <w:tr w14:paraId="3C9C6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2025200080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邓甜甜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本科生国家励志奖学金</w:t>
            </w:r>
          </w:p>
        </w:tc>
      </w:tr>
      <w:tr w14:paraId="455AA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D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2023202794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魏静茹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本科生国家励志奖学金</w:t>
            </w:r>
          </w:p>
        </w:tc>
      </w:tr>
    </w:tbl>
    <w:p w14:paraId="1634B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</w:p>
    <w:p w14:paraId="2EDBD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京东特等奖学金、宝钢奖学金、京东求是·未来学者奖学金</w:t>
      </w:r>
    </w:p>
    <w:tbl>
      <w:tblPr>
        <w:tblStyle w:val="3"/>
        <w:tblW w:w="85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500"/>
        <w:gridCol w:w="994"/>
        <w:gridCol w:w="4305"/>
      </w:tblGrid>
      <w:tr w14:paraId="3A89D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拟推荐奖项</w:t>
            </w:r>
          </w:p>
        </w:tc>
      </w:tr>
      <w:tr w14:paraId="398E4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2023202790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周家男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京东特等奖学金</w:t>
            </w:r>
          </w:p>
        </w:tc>
      </w:tr>
      <w:tr w14:paraId="3CF1E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2023级博士班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2023001053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刘思聪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宝钢奖学金</w:t>
            </w:r>
          </w:p>
        </w:tc>
      </w:tr>
      <w:tr w14:paraId="58DC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2023级博士班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2022000536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4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叶文龙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C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京东·求是未来学者奖学金</w:t>
            </w:r>
          </w:p>
        </w:tc>
      </w:tr>
    </w:tbl>
    <w:p w14:paraId="671BD36A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B5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2026-09-17T09:49:27Z</dcterms:created>
  <dc:creator>window</dc:creator>
  <cp:lastModifiedBy>Yao.</cp:lastModifiedBy>
  <dcterms:modified xsi:type="dcterms:W3CDTF">2026-09-17T09:50:13Z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eyJoZGlkIjoiMzNlMGQ0YTA3NDkxYTcwYmQxYTEzNmE3Njk5OTZkZmIiLCJ1c2VySWQiOiI4Mjk3MjM0NDYifQ==</vt:lpwstr>
  </property>
  <property fmtid="{D5CDD505-2E9C-101B-9397-08002B2CF9AE}" pid="4" name="ICV">
    <vt:lpwstr>BD321E44CDF9484CB331EA0F41A4D881_12</vt:lpwstr>
  </property>
</Properties>
</file>